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32641" w:rsidRPr="007E72D0" w:rsidTr="00332641">
        <w:tc>
          <w:tcPr>
            <w:tcW w:w="4785" w:type="dxa"/>
          </w:tcPr>
          <w:p w:rsidR="00332641" w:rsidRPr="007E72D0" w:rsidRDefault="003326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332641" w:rsidRPr="007E72D0" w:rsidRDefault="00332641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72D0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:rsidR="00332641" w:rsidRPr="007E72D0" w:rsidRDefault="00332641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72D0">
              <w:rPr>
                <w:rFonts w:ascii="Times New Roman" w:hAnsi="Times New Roman" w:cs="Times New Roman"/>
                <w:sz w:val="28"/>
                <w:szCs w:val="28"/>
              </w:rPr>
              <w:t xml:space="preserve">к Закону Краснодарского края </w:t>
            </w:r>
          </w:p>
          <w:p w:rsidR="00332641" w:rsidRPr="007E72D0" w:rsidRDefault="00332641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72D0">
              <w:rPr>
                <w:rFonts w:ascii="Times New Roman" w:hAnsi="Times New Roman" w:cs="Times New Roman"/>
                <w:sz w:val="28"/>
                <w:szCs w:val="28"/>
              </w:rPr>
              <w:t>"О внесении изменений в Закон Краснодарского края "Об установлении границ муниципального образования Тихорецкий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      </w:r>
          </w:p>
          <w:p w:rsidR="00332641" w:rsidRPr="007E72D0" w:rsidRDefault="00332641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2641" w:rsidRPr="007E72D0" w:rsidRDefault="00332641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72D0">
              <w:rPr>
                <w:rFonts w:ascii="Times New Roman" w:hAnsi="Times New Roman" w:cs="Times New Roman"/>
                <w:sz w:val="28"/>
                <w:szCs w:val="28"/>
              </w:rPr>
              <w:t>"Приложение 20</w:t>
            </w:r>
          </w:p>
          <w:p w:rsidR="00332641" w:rsidRPr="007E72D0" w:rsidRDefault="00332641" w:rsidP="00332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72D0">
              <w:rPr>
                <w:rFonts w:ascii="Times New Roman" w:hAnsi="Times New Roman" w:cs="Times New Roman"/>
                <w:sz w:val="28"/>
                <w:szCs w:val="28"/>
              </w:rPr>
              <w:t>к Закону Краснодарского края</w:t>
            </w:r>
          </w:p>
          <w:p w:rsidR="00332641" w:rsidRPr="007E72D0" w:rsidRDefault="00332641" w:rsidP="0033264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2D0">
              <w:rPr>
                <w:rFonts w:ascii="Times New Roman" w:hAnsi="Times New Roman" w:cs="Times New Roman"/>
                <w:sz w:val="28"/>
                <w:szCs w:val="28"/>
              </w:rPr>
              <w:t>"Об установлении границ муниципального образования Тихорецкий район, наделении его статусом муниципального района, образовании в его составе муниципальных образований - городского и сельских поселений - и установлении их границ"</w:t>
            </w:r>
          </w:p>
        </w:tc>
      </w:tr>
    </w:tbl>
    <w:p w:rsidR="00332641" w:rsidRPr="007E72D0" w:rsidRDefault="00332641" w:rsidP="0033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641" w:rsidRPr="007E72D0" w:rsidRDefault="00332641" w:rsidP="0033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641" w:rsidRPr="007E72D0" w:rsidRDefault="00332641" w:rsidP="0033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641" w:rsidRPr="007E72D0" w:rsidRDefault="00332641" w:rsidP="00332641">
      <w:pPr>
        <w:tabs>
          <w:tab w:val="left" w:pos="54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2D0">
        <w:rPr>
          <w:rFonts w:ascii="Times New Roman" w:hAnsi="Times New Roman" w:cs="Times New Roman"/>
          <w:b/>
          <w:sz w:val="28"/>
          <w:szCs w:val="28"/>
        </w:rPr>
        <w:t>Описание</w:t>
      </w:r>
    </w:p>
    <w:p w:rsidR="00A568B9" w:rsidRPr="007E72D0" w:rsidRDefault="00C80BCA" w:rsidP="0033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2D0">
        <w:rPr>
          <w:rFonts w:ascii="Times New Roman" w:hAnsi="Times New Roman" w:cs="Times New Roman"/>
          <w:b/>
          <w:sz w:val="28"/>
          <w:szCs w:val="28"/>
        </w:rPr>
        <w:t xml:space="preserve">границ </w:t>
      </w:r>
      <w:proofErr w:type="spellStart"/>
      <w:r w:rsidRPr="007E72D0">
        <w:rPr>
          <w:rFonts w:ascii="Times New Roman" w:hAnsi="Times New Roman" w:cs="Times New Roman"/>
          <w:b/>
          <w:sz w:val="28"/>
          <w:szCs w:val="28"/>
        </w:rPr>
        <w:t>Парковского</w:t>
      </w:r>
      <w:proofErr w:type="spellEnd"/>
      <w:r w:rsidRPr="007E72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Тихорецкого района</w:t>
      </w:r>
    </w:p>
    <w:p w:rsidR="00332641" w:rsidRPr="007E72D0" w:rsidRDefault="00332641" w:rsidP="0033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72D0" w:rsidRPr="007E72D0" w:rsidRDefault="007E72D0" w:rsidP="0033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8001"/>
      <w:r w:rsidRPr="00623681">
        <w:rPr>
          <w:rFonts w:ascii="Times New Roman" w:hAnsi="Times New Roman" w:cs="Times New Roman"/>
          <w:sz w:val="28"/>
          <w:szCs w:val="28"/>
        </w:rPr>
        <w:t xml:space="preserve">Граница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 Тихорецким городским поселением проходит: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3681">
        <w:rPr>
          <w:rFonts w:ascii="Times New Roman" w:hAnsi="Times New Roman" w:cs="Times New Roman"/>
          <w:sz w:val="28"/>
          <w:szCs w:val="28"/>
        </w:rPr>
        <w:t xml:space="preserve">от узловой точки 41*, расположенной на стыке границ Тихорецкого городского поселения и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с восточной стороны полосы отвода Северо-Кавказской железной дороги и находящейся на расстоянии 275 м от места ее соединения с полосой отвода Северо-Кавказской железной дороги (направление на г. Сальск), 1250 м северо-западнее северо-западной границы земель очистных сооружений муниципального унитарного предприятия «Жилищно-коммунальное хозяйство Тихорецкого района», </w:t>
      </w:r>
      <w:r w:rsidRPr="00623681">
        <w:rPr>
          <w:rFonts w:ascii="Times New Roman" w:hAnsi="Times New Roman" w:cs="Times New Roman"/>
          <w:sz w:val="28"/>
          <w:szCs w:val="28"/>
        </w:rPr>
        <w:lastRenderedPageBreak/>
        <w:t>далее в северо-западном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 направлении на расстояние 930 м по 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>восточной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 стороне полосы отвода Северо-Кавказской железной дороги до точки 33;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от точки 33 в северо-восточном направлении на расстояние 1100 м по юго-восточной стороне полосы отвода автомобильной дороги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23681">
        <w:rPr>
          <w:rFonts w:ascii="Times New Roman" w:hAnsi="Times New Roman" w:cs="Times New Roman"/>
          <w:sz w:val="28"/>
          <w:szCs w:val="28"/>
        </w:rPr>
        <w:t xml:space="preserve">г. Тихорецк -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>Алексеевская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Новоархангельская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до точки 30;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3681">
        <w:rPr>
          <w:rFonts w:ascii="Times New Roman" w:hAnsi="Times New Roman" w:cs="Times New Roman"/>
          <w:sz w:val="28"/>
          <w:szCs w:val="28"/>
        </w:rPr>
        <w:t xml:space="preserve">от точки 30 в северо-восточном направлении на расстояние 1940 м по южной стороне полосы отвода Северо-Кавказской железной дороги через точки 29 - 26 до узловой точки 31*, расположенной на стыке границ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, Фастовецкого сельских поселений и Тихорецкого городского поселения и находящейся на пересечении западной стороны полосы отвода автомобильной дороги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Павловская - г. Махачкала (39 км + 500 м) и южной стороны полосы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 отвода Северо-Кавказской железной дороги (532 км), на расстоянии 5850 м юго-восточнее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Фастовецкая Фастовецкого сельского поселения и 1000 м северо-восточнее центра п. Парковый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Граница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Фастовецким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сельским поселением проходит: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от узловой точки 31* в северо-восточном направлении на расстояние 25 м, пересекая полосу отвода автомобильной дороги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Павловская - г. Махачкала (39 км + 500 м) до точки Н(1);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Н(1) в северо- восточном направлении на расстояние 4175 м по южной стороне полосы отвода Северо-Кавказской железной дороги до точки Н;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Н в северо-западном направлении на расстояние 230 м, пересекая полосу отвода Северо-Кавказской железной дороги (526 км) до точки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>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от точки О в северо-восточном направлении на расстояние 647,9 м по южной стороне полосы отвода Северо-Кавказской железной дороги до точки 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>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lastRenderedPageBreak/>
        <w:t xml:space="preserve">от точки 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 в юго-восточном направлении на расстояние 230 м, пересекая полосу отвода Северо-Кавказской железной дороги, до точки Р;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Р в северо-восточном направлении на расстояние 2000 м по южной стороне полосы отвода Северо-Кавказской железной дороги до точки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, находящейся на расстоянии 4050 м северо-западнее п. Зеленый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 и 1600 м юго-восточнее п. Крутой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 в северо-западном, северо-восточном направлениях на расстояние 3340 м по середине балки Крутенькая до точки 230;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230 в северном направлении на расстояние 1550 м по восточной стороне лесополосы в 1,5 м от крайнего ряда деревьев, по западной стороне полосы отвода полевой дороги до точки 235;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235 в восточном направлении на расстояние 350 м по южной стороне лесополосы в 1,5 м от крайнего ряда деревьев до точки 240;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240 в северном направлении на расстояние 3640 м по западной стороне лесополосы в 1,5 м от крайнего ряда деревьев до узловой точки 13*.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Граница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 муниципальным образованием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район проходит: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3681">
        <w:rPr>
          <w:rFonts w:ascii="Times New Roman" w:hAnsi="Times New Roman" w:cs="Times New Roman"/>
          <w:sz w:val="28"/>
          <w:szCs w:val="28"/>
        </w:rPr>
        <w:t xml:space="preserve">от узловой точки 13*, расположенной на стыке границ муниципального образования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район, Фастовецкого и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сельских поселений и находящейся на расстоянии 2000 м северо-восточнее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Фастовецкая Фастовецкого сельского поселения, 5600 м северо-западнее                    п. Урожайный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поселения, 5100 м на стыке лесополос, примыкающих к границе с юга и востока, в 1,5 м от крайнего ряда деревьев, далее в восточном направлении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 xml:space="preserve">на расстояние 1320 м по северной стороне лесополосы в 1,5 м от крайнего ряда деревьев и южной стороне полосы отвода полевой дороги до узловой точки 18*, расположенной на стыке границ Терновского и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сельских поселений и муниципального образования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Новопокровский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район и находящейся на расстоянии 3250 м </w:t>
      </w:r>
      <w:r w:rsidRPr="00623681">
        <w:rPr>
          <w:rFonts w:ascii="Times New Roman" w:hAnsi="Times New Roman" w:cs="Times New Roman"/>
          <w:sz w:val="28"/>
          <w:szCs w:val="28"/>
        </w:rPr>
        <w:lastRenderedPageBreak/>
        <w:t xml:space="preserve">северо-западнее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Новоромановская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Терновского сельского поселения и 5700 м восточнее п. Урожайный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Граница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 Терновским поселением проходит: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узловой точки 18* в южном направлении на расстояние 5900 м по восточной стороне лесополосы в 1,5 м от крайнего ряда деревьев, пересекая две балки без названия, до точки 306;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306 в восточном направлении на расстояние 1000 м по южной стороне лесополосы в 1,5 м от крайнего ряда деревьев до точки 308;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308 в южном направлении на расстояние 4780 м по восточной стороне лесополосы в 1,5 м от крайнего ряда деревьев, пересекая полосу отвода Северо-Кавказской железной дороги (518 км) до точки 310;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от точки 310 в южном направлении на расстояние 7960 м по восточной стороне лесополосы в 1,5 м от крайнего ряда деревьев до узловой точки 379*, расположенной на стыке границ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, Терновского и Юго-Северного сельских поселений и находящейся на расстоянии 5800 м северо-восточнее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>Юго-Северная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 Юго-Северного сельского поселения.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623681">
        <w:rPr>
          <w:rFonts w:ascii="Times New Roman" w:hAnsi="Times New Roman" w:cs="Times New Roman"/>
          <w:sz w:val="28"/>
          <w:szCs w:val="28"/>
        </w:rPr>
        <w:t xml:space="preserve">Граница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23681">
        <w:rPr>
          <w:rFonts w:ascii="Times New Roman" w:hAnsi="Times New Roman" w:cs="Times New Roman"/>
          <w:sz w:val="28"/>
          <w:szCs w:val="28"/>
        </w:rPr>
        <w:t>Юго-Северным поселением проходит: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узловой точки 379* в западном направлении на расстояние 4950 м по южной стороне лесополосы в 1,5 м от крайнего ряда деревьев до точки 380;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380 в северном направлении на расстояние 330 м по западной стороне полосы отвода полевой дороги до точки 381;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381 в северо-западном направлении на расстояние 300 м по южной стороне лесополосы в 1,5 м от крайнего ряда деревьев до точки 382;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382 в южном направлении на расстояние 80 м по западной стороне полосы отвода полевой дороги до точки 383;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от точки 383 в юго-западном направлении на расстояние 4160 м по северной стороне балки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Атаманка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до точки 206;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lastRenderedPageBreak/>
        <w:t>от точки 206 в юго-западном направлении на расстояние 60 м по северной стороне полосы отвода полевой дороги до точки 205;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>от точки 364 в северо-западном направлении на расстояние 160 м по юго-западной стороне полосы отвода полевой дороги до точки 363;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от точки 205 в западном направлении на расстояние 25 м, пересекая полосу отвода автомобильной дороги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Павловская - г. Махачкала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23681">
        <w:rPr>
          <w:rFonts w:ascii="Times New Roman" w:hAnsi="Times New Roman" w:cs="Times New Roman"/>
          <w:sz w:val="28"/>
          <w:szCs w:val="28"/>
        </w:rPr>
        <w:t>(45 км + 650 м) до точки 204;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от точки 204 в юго-западном направлении на расстояние 2995 м по северной стороне балки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Атаманка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до узловой точки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 xml:space="preserve">*, расположенной на стыке границ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, Юго-Северного и Алексеевского сельских поселений с северо-восточной стороны полосы отвода Северо-Кавказской железной дороги и находящейся на расстоянии 2750 м северо-восточнее центра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ст-цы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Алексеевская Алексеевского сельского поселения и 5650 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23681">
        <w:rPr>
          <w:rFonts w:ascii="Times New Roman" w:hAnsi="Times New Roman" w:cs="Times New Roman"/>
          <w:sz w:val="28"/>
          <w:szCs w:val="28"/>
        </w:rPr>
        <w:t xml:space="preserve">юго-восточнее центра п. Парковый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Граница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 по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смежеству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 Алексеевским сельским поселением проходит от узловой точки</w:t>
      </w:r>
      <w:proofErr w:type="gramStart"/>
      <w:r w:rsidRPr="0062368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23681">
        <w:rPr>
          <w:rFonts w:ascii="Times New Roman" w:hAnsi="Times New Roman" w:cs="Times New Roman"/>
          <w:sz w:val="28"/>
          <w:szCs w:val="28"/>
        </w:rPr>
        <w:t>* в северо-западном направлении по восточной стороне полосы отвода Северо-Кавказской железной дороги на расстояние 6265 м до узловой точки 41*.</w:t>
      </w:r>
    </w:p>
    <w:p w:rsidR="00623681" w:rsidRPr="00623681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0BCA" w:rsidRPr="007E72D0" w:rsidRDefault="00623681" w:rsidP="00623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681">
        <w:rPr>
          <w:rFonts w:ascii="Times New Roman" w:hAnsi="Times New Roman" w:cs="Times New Roman"/>
          <w:sz w:val="28"/>
          <w:szCs w:val="28"/>
        </w:rPr>
        <w:t xml:space="preserve">* Узловые номера точек границы </w:t>
      </w:r>
      <w:proofErr w:type="spellStart"/>
      <w:r w:rsidRPr="0062368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62368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bookmarkEnd w:id="0"/>
    </w:p>
    <w:sectPr w:rsidR="00C80BCA" w:rsidRPr="007E72D0" w:rsidSect="0033264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5C0" w:rsidRDefault="006905C0" w:rsidP="0055359A">
      <w:pPr>
        <w:spacing w:after="0" w:line="240" w:lineRule="auto"/>
      </w:pPr>
      <w:r>
        <w:separator/>
      </w:r>
    </w:p>
  </w:endnote>
  <w:endnote w:type="continuationSeparator" w:id="0">
    <w:p w:rsidR="006905C0" w:rsidRDefault="006905C0" w:rsidP="00553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5C0" w:rsidRDefault="006905C0" w:rsidP="0055359A">
      <w:pPr>
        <w:spacing w:after="0" w:line="240" w:lineRule="auto"/>
      </w:pPr>
      <w:r>
        <w:separator/>
      </w:r>
    </w:p>
  </w:footnote>
  <w:footnote w:type="continuationSeparator" w:id="0">
    <w:p w:rsidR="006905C0" w:rsidRDefault="006905C0" w:rsidP="00553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08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359A" w:rsidRPr="00332641" w:rsidRDefault="0055359A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326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326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326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65F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326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5359A" w:rsidRPr="00332641" w:rsidRDefault="0055359A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E34"/>
    <w:rsid w:val="000D6EBB"/>
    <w:rsid w:val="0011088D"/>
    <w:rsid w:val="001C00FD"/>
    <w:rsid w:val="001C0A58"/>
    <w:rsid w:val="001D7332"/>
    <w:rsid w:val="002D2A1F"/>
    <w:rsid w:val="0031768B"/>
    <w:rsid w:val="00332641"/>
    <w:rsid w:val="0043312C"/>
    <w:rsid w:val="0044196B"/>
    <w:rsid w:val="005004E3"/>
    <w:rsid w:val="0055359A"/>
    <w:rsid w:val="00586104"/>
    <w:rsid w:val="00623681"/>
    <w:rsid w:val="006536AF"/>
    <w:rsid w:val="006905C0"/>
    <w:rsid w:val="006A3BBD"/>
    <w:rsid w:val="006D57F9"/>
    <w:rsid w:val="007E72D0"/>
    <w:rsid w:val="008209D5"/>
    <w:rsid w:val="0099081C"/>
    <w:rsid w:val="00A568B9"/>
    <w:rsid w:val="00B065F4"/>
    <w:rsid w:val="00B73996"/>
    <w:rsid w:val="00C80BCA"/>
    <w:rsid w:val="00F9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80BC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80BCA"/>
    <w:rPr>
      <w:b/>
      <w:bCs/>
      <w:color w:val="106BBE"/>
    </w:rPr>
  </w:style>
  <w:style w:type="paragraph" w:styleId="a5">
    <w:name w:val="header"/>
    <w:basedOn w:val="a"/>
    <w:link w:val="a6"/>
    <w:uiPriority w:val="99"/>
    <w:unhideWhenUsed/>
    <w:rsid w:val="00553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59A"/>
  </w:style>
  <w:style w:type="paragraph" w:styleId="a7">
    <w:name w:val="footer"/>
    <w:basedOn w:val="a"/>
    <w:link w:val="a8"/>
    <w:uiPriority w:val="99"/>
    <w:unhideWhenUsed/>
    <w:rsid w:val="00553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59A"/>
  </w:style>
  <w:style w:type="paragraph" w:styleId="a9">
    <w:name w:val="Balloon Text"/>
    <w:basedOn w:val="a"/>
    <w:link w:val="aa"/>
    <w:uiPriority w:val="99"/>
    <w:semiHidden/>
    <w:unhideWhenUsed/>
    <w:rsid w:val="00553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359A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32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80BC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80BCA"/>
    <w:rPr>
      <w:b/>
      <w:bCs/>
      <w:color w:val="106BBE"/>
    </w:rPr>
  </w:style>
  <w:style w:type="paragraph" w:styleId="a5">
    <w:name w:val="header"/>
    <w:basedOn w:val="a"/>
    <w:link w:val="a6"/>
    <w:uiPriority w:val="99"/>
    <w:unhideWhenUsed/>
    <w:rsid w:val="00553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59A"/>
  </w:style>
  <w:style w:type="paragraph" w:styleId="a7">
    <w:name w:val="footer"/>
    <w:basedOn w:val="a"/>
    <w:link w:val="a8"/>
    <w:uiPriority w:val="99"/>
    <w:unhideWhenUsed/>
    <w:rsid w:val="00553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59A"/>
  </w:style>
  <w:style w:type="paragraph" w:styleId="a9">
    <w:name w:val="Balloon Text"/>
    <w:basedOn w:val="a"/>
    <w:link w:val="aa"/>
    <w:uiPriority w:val="99"/>
    <w:semiHidden/>
    <w:unhideWhenUsed/>
    <w:rsid w:val="00553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359A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332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Сигитова</cp:lastModifiedBy>
  <cp:revision>6</cp:revision>
  <cp:lastPrinted>2019-01-29T14:24:00Z</cp:lastPrinted>
  <dcterms:created xsi:type="dcterms:W3CDTF">2019-02-05T14:29:00Z</dcterms:created>
  <dcterms:modified xsi:type="dcterms:W3CDTF">2019-02-06T12:08:00Z</dcterms:modified>
</cp:coreProperties>
</file>