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6212" w:rsidRPr="00776212" w:rsidTr="00A9582C">
        <w:tc>
          <w:tcPr>
            <w:tcW w:w="4785" w:type="dxa"/>
          </w:tcPr>
          <w:p w:rsidR="00776212" w:rsidRPr="00776212" w:rsidRDefault="00776212" w:rsidP="007762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776212" w:rsidRPr="00776212" w:rsidRDefault="00776212" w:rsidP="0077621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62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776212" w:rsidRPr="00776212" w:rsidRDefault="00776212" w:rsidP="0077621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76212" w:rsidRPr="00776212" w:rsidRDefault="00776212" w:rsidP="0077621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62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Тихорецкий район </w:t>
            </w:r>
          </w:p>
          <w:p w:rsidR="00CB5C7C" w:rsidRPr="00CB5C7C" w:rsidRDefault="00CB5C7C" w:rsidP="00CB5C7C">
            <w:pPr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CB5C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Pr="00CB5C7C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29 января 2020 года</w:t>
            </w:r>
            <w:r w:rsidRPr="00CB5C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B5C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Pr="00CB5C7C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12</w:t>
            </w:r>
            <w:r w:rsidR="00EB6704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8</w:t>
            </w:r>
          </w:p>
          <w:p w:rsidR="00776212" w:rsidRPr="00776212" w:rsidRDefault="00776212" w:rsidP="0077621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6212" w:rsidRDefault="00776212" w:rsidP="00AE7CEB">
      <w:pPr>
        <w:tabs>
          <w:tab w:val="left" w:pos="8789"/>
        </w:tabs>
        <w:spacing w:after="12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7CEB" w:rsidRDefault="00AE7CEB" w:rsidP="00AE7CEB">
      <w:pPr>
        <w:tabs>
          <w:tab w:val="left" w:pos="8789"/>
        </w:tabs>
        <w:spacing w:after="12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</w:t>
      </w:r>
    </w:p>
    <w:p w:rsidR="00AE7CEB" w:rsidRDefault="00AE7CEB" w:rsidP="00AE7CEB">
      <w:pPr>
        <w:spacing w:after="12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основных показателях деятельности Контрольно-счетной палаты муниципального образования Тихорецкий район в 201</w:t>
      </w:r>
      <w:r w:rsidR="009C040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</w:p>
    <w:p w:rsidR="00CF363B" w:rsidRDefault="00CF363B" w:rsidP="00AE7C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94D00" w:rsidRPr="00E94D00" w:rsidRDefault="00E94D00" w:rsidP="00E94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Контрольно-счетная палата муниципального образования Тихорецкий район продолжает осуществлять полномочия, установленные статьей 9 Федерального закона от 7 февраля 2011 года  № 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E94D00" w:rsidRPr="00E94D00" w:rsidRDefault="00E94D00" w:rsidP="00E94D00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работы Контрольно-счетной палаты формируется в соответствии с требованиями этого закона на основании </w:t>
      </w:r>
      <w:r w:rsidRPr="00E94D00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предложений и запросов Главы МО Тихорецкий район, поручений Совета МО Тихорецкий район, глав поселений Тихорецкого района, поручений Тихорецкой межрайонной прокуратуры. Планирование осуществляется с учетом результатов контрольных и экспертно-аналитических мероприятий и физических возможностей контрольного органа.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нами проведено 91 мероприятие, в </w:t>
      </w:r>
      <w:proofErr w:type="spell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. 26 контрольных мероприятий и 63 </w:t>
      </w:r>
      <w:proofErr w:type="spell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экспертно</w:t>
      </w:r>
      <w:proofErr w:type="spell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- аналитических мероприятия. В рамках контрольных мероприятий проведен аудит эффективности закупок.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Объектами контрольных и экспертно-аналитических мероприятий стали: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муниципального образования Тихорецкий район, управление жилищно-коммунального хозяйства администрации муниципального образования Тихорецкий район, 13 администраций поселений района, администрации </w:t>
      </w:r>
      <w:proofErr w:type="spell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Хоперского</w:t>
      </w:r>
      <w:proofErr w:type="spell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и Братского сельских поселений;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5 бюджетных учреждений, подведомственных администрации МО Тихорецкий район - это «Стадион Труд», муниципальные образовательные учреждения средние образовательные школы № 18 </w:t>
      </w:r>
      <w:proofErr w:type="spell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.П</w:t>
      </w:r>
      <w:proofErr w:type="gram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арковый</w:t>
      </w:r>
      <w:proofErr w:type="spell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, № 39 </w:t>
      </w:r>
      <w:proofErr w:type="spell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ст.Юго</w:t>
      </w:r>
      <w:proofErr w:type="spell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-Северной, № 37 </w:t>
      </w:r>
      <w:proofErr w:type="spell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ст.Алексеевской</w:t>
      </w:r>
      <w:proofErr w:type="spell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и детский сад № 18 «Радуга»;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4 </w:t>
      </w:r>
      <w:proofErr w:type="gram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казенных</w:t>
      </w:r>
      <w:proofErr w:type="gram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учреждения подведомственные администрациям </w:t>
      </w:r>
      <w:proofErr w:type="spell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Хоперского</w:t>
      </w:r>
      <w:proofErr w:type="spell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и Братского сельским поселениям – это сельские дома культуры и сельские библиотечные системы;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проведена проверка расходования бюджетных средств, аудит эффективности закупок для муниципальных нужд, соблюдения порядка управления и распоряжения имуществом, находящимся в собственности </w:t>
      </w:r>
      <w:proofErr w:type="spell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Хоперского</w:t>
      </w:r>
      <w:proofErr w:type="spell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и Братского сельских поселений; 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2 внеплановых проверки проведены в муниципальном унитарном предприятии «</w:t>
      </w:r>
      <w:proofErr w:type="spell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Тихорецктепло</w:t>
      </w:r>
      <w:proofErr w:type="spell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ходе </w:t>
      </w:r>
      <w:r w:rsidRPr="00E94D00">
        <w:rPr>
          <w:rFonts w:ascii="Times New Roman" w:hAnsi="Times New Roman"/>
          <w:sz w:val="28"/>
          <w:szCs w:val="28"/>
        </w:rPr>
        <w:t>контрольных мероприятий осуществлялась проверка по следующим направлениям: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E94D00">
        <w:rPr>
          <w:rFonts w:ascii="Times New Roman" w:hAnsi="Times New Roman"/>
          <w:sz w:val="28"/>
          <w:szCs w:val="28"/>
        </w:rPr>
        <w:t>эффективности расходования бюджетных средств, выделенных образовательным учреждениям Тихорецкого района на ремонт кровли</w:t>
      </w:r>
      <w:r w:rsidRPr="00E94D0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;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внешняя проверка годовой бюджетной отчетности муниципального образования Тихорецкий район, управления жилищно-коммунального хозяйства администрации МО Тихорецкий район, администраций 13 поселений Тихорецкого района;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проверки эффективного и целевого использования бюджетных средств и муниципального имущества, выделенных на осуществление деятельности учреждений</w:t>
      </w:r>
      <w:r w:rsidRPr="00E94D00">
        <w:rPr>
          <w:rFonts w:ascii="Times New Roman" w:hAnsi="Times New Roman"/>
          <w:sz w:val="28"/>
          <w:szCs w:val="28"/>
        </w:rPr>
        <w:t>;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E94D0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оценка эффективности управления и распоряжения муниципальным имуществом;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E94D0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аудит эффективности в сфере закупок.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Экспертно-аналитические мероприятия проводились в отношении отчетов об исполнении бюджета муниципального образования Тихорецкий район и бюджетов 13 поселений Тихорецкого района, поквартального мониторинга исполнения бюджетов муниципального образования Тихорецкий район и бюджетов поселений района, экспертизы проектов бюджета района и поселений, экспертизы проектов муниципальных программ муниципального образования Тихорецкий район.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объем проверенных средств составил 2 864 448,2 тыс. рублей, в том числе 2 753 093,0 тыс. рублей в отношении участников бюджетного процесса; 5 298,2 тыс. рублей в отношении подведомственных учреждений района; 106 057,1 тыс. рублей в отношении бюджетов поселений. </w:t>
      </w:r>
      <w:r w:rsidRPr="00E94D0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Объем </w:t>
      </w:r>
      <w:proofErr w:type="gramStart"/>
      <w:r w:rsidRPr="00E94D0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средств, охваченных аудитом в сфере закупок составил</w:t>
      </w:r>
      <w:proofErr w:type="gramEnd"/>
      <w:r w:rsidRPr="00E94D0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 111 355,3 тыс. рублей.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проведения контрольных и экспертно-аналитических мероприятий в вышеуказанных учреждениях администрации Тихорецкого района и сельских поселений установлены нарушения, касающиеся правильности формирования бюджетной отчетности, требований ведения бухгалтерского учета, требований, предъявляемых к проведению инвентаризации активов и обязательств, планам финансово-хозяйственной деятельности, правильности расчета экономических нормативов и потребностей и др.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Установлены нарушения при проведении проверок соблюдения требований в отношении муниципальной собственности и ведения её учета, управления и распоряжения муниципальным имуществом, несоблюдения требований регистрации прав собственности на недвижимость, нарушения порядка закрепления и использования муниципальной собственности.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Arial Unicode MS" w:hAnsi="Times New Roman"/>
          <w:color w:val="000000"/>
          <w:sz w:val="28"/>
          <w:szCs w:val="28"/>
          <w:lang w:bidi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Установлены нарушения требований, предъявляемых к оформлению фактов хозяйственной жизни, проведению инвентаризации активов и обязательств, отражения в бухгалтерском учете и отчетности показателей дебиторской и кредиторской задолженности, правил и требований к ведению 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бухгалтерского учета и отчетности, организации и осуществлению внутреннего контроля</w:t>
      </w:r>
      <w:r w:rsidRPr="00E94D0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 xml:space="preserve">.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Arial Unicode MS" w:hAnsi="Times New Roman"/>
          <w:color w:val="000000"/>
          <w:sz w:val="28"/>
          <w:szCs w:val="28"/>
          <w:lang w:bidi="ru-RU"/>
        </w:rPr>
        <w:t>В ходе аудита устан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овлены нарушения законодательства о закупках: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нарушения при выборе конкурентного способа определения поставщика (дробление закупок); нарушения требований к содержанию документации о закупке; нарушения условий реализации контрактов, включая своевременность расчетов по контракту; непредставление либо несвоевременное представление информации (сведений) в реестр контрактов; случаи несоответствия контрактов требованиям документации о закупке, протоколам о закупке; нарушения порядка формирования, утверждения и ведения плана-графика закупок;</w:t>
      </w:r>
      <w:proofErr w:type="gram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нарушения порядка формирования, утверждения и ведения плана закупок; наличие случаев отсутствия экспертизы результатов, предусмотренных контрактом и др.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hAnsi="Times New Roman"/>
          <w:sz w:val="28"/>
          <w:szCs w:val="28"/>
        </w:rPr>
        <w:t>Для повышения эффективности и результативности расходов бюджетных средств, наилучшего достижения планируемых целей закупок, минимизации нарушений законодательства нами внесены предложения по устранению выявленных нарушений руководителям учреждений.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В отчетном году по результатам мероприятий вынесено 29 представлений по устранению выявленных нарушений и недостатков, которые направлены в адрес руководителей проверенных учреждений;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11 информаций о результатах и выявленных нарушениях, направлены главе муниципального образования Тихорецкий район;</w:t>
      </w:r>
      <w:proofErr w:type="gramEnd"/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7 - председателю Совета муниципального образования Тихорецкий район;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31 - главам поселений МО Тихорецкий район;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22 – в советы поселений;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102 – в Тихорецкую межрайонную прокуратуру.</w:t>
      </w:r>
    </w:p>
    <w:p w:rsidR="00E94D00" w:rsidRPr="00E94D00" w:rsidRDefault="00E94D00" w:rsidP="00E94D0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На основании заключенного соглашения о межведомственном взаимодействии все акты и заключения в рамках надзора направлены в Тихорецкую межрайонную прокуратуру.</w:t>
      </w:r>
    </w:p>
    <w:p w:rsidR="00E94D00" w:rsidRPr="00E94D00" w:rsidRDefault="00E94D00" w:rsidP="00E94D0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Счетной палатой осуществляется </w:t>
      </w:r>
      <w:proofErr w:type="gram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мероприятий по устранению выявленных нарушений. На внесенные представления, имеются все ответы с указанием о привлечении должностных лиц к ответственности. На основании результатов проверок вынесено 3</w:t>
      </w:r>
      <w:r w:rsidR="001F4C6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дисциплинарных взысканий сотрудникам, допустившим установленные нарушения. По результатам проверок возмещено в бюджеты поселений 238 983,15 рублей, в доход бюджета района поступило административных штрафов в сумме 44 075,00 рублей и 20 000,0 рублей в бюджеты сельских поселений. Общая сумма возмещений составила 303 058,15 рублей.</w:t>
      </w:r>
    </w:p>
    <w:p w:rsidR="00E94D00" w:rsidRPr="00E94D00" w:rsidRDefault="00E94D00" w:rsidP="00E94D0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проведенных проверок рассмотрены на заседании Совета по противодействию коррупции муниципального образования Тихорецкий район. По результатам заседания Совета, Контрольно-счетной палатой и администрацией МО Тихорецкий район приняты соответствующие решения, 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направленные на повышение дисциплинарной ответственности должностных лиц и </w:t>
      </w:r>
      <w:proofErr w:type="gram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не допущение</w:t>
      </w:r>
      <w:proofErr w:type="gram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нарушений. </w:t>
      </w:r>
    </w:p>
    <w:p w:rsidR="00E94D00" w:rsidRPr="00E94D00" w:rsidRDefault="00E94D00" w:rsidP="00E94D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межведомственного взаимодействия с Тихорецкой межрайонной прокуратурой в 2019 году специалисты Контрольно-счетной палаты приняли участие в 5 надзорных мероприятиях и провели по заданию прокуратуры 4 проверки, рассмотрена 1 жалоба жителя </w:t>
      </w:r>
      <w:proofErr w:type="spell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ихорецка</w:t>
      </w:r>
      <w:proofErr w:type="spellEnd"/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. Результаты всех проверок и результаты участия в проверках в форме информаций представлены в прокуратуру, по запросу отдела МВД России по Тихорецкому району, следственного отдела по Тихорецкому району подготовлено и направлено им на рассмотрение 3 информации.</w:t>
      </w:r>
    </w:p>
    <w:p w:rsidR="00E94D00" w:rsidRPr="00E94D00" w:rsidRDefault="00E94D00" w:rsidP="00E94D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4D00">
        <w:rPr>
          <w:rFonts w:ascii="Times New Roman" w:hAnsi="Times New Roman"/>
          <w:sz w:val="28"/>
          <w:szCs w:val="28"/>
        </w:rPr>
        <w:t xml:space="preserve">По мнению Контрольно-счетной палаты, основными причинами выявленных недостатков, по прежнему остаются: низкий уровень исполнительской дисциплины, несоблюдение требований бюджетного законодательства и законодательства в сфере закупок, ненадлежащая квалификация должностных лиц, осуществляющих полномочия в сфере закупок, отсутствие у них необходимых знаний квалифицированной подготовки в области закупок. </w:t>
      </w:r>
      <w:proofErr w:type="gramEnd"/>
    </w:p>
    <w:p w:rsidR="00E94D00" w:rsidRPr="00E94D00" w:rsidRDefault="00E94D00" w:rsidP="00E94D0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обеспечения доступа к информации о деятельности контрольно-счетной палаты информация о планах работы и результатах деятельности размещаются на официальном сайте администрации муниципального образования Тихорецкий район, в разделе «Контрольно-счетная палата». </w:t>
      </w:r>
    </w:p>
    <w:p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КСП </w:t>
      </w:r>
    </w:p>
    <w:p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 Тихорецкий район                                                                     А.Л.</w:t>
      </w:r>
      <w:r w:rsidR="008068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Костылев</w:t>
      </w:r>
    </w:p>
    <w:p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6C23" w:rsidRDefault="00DA6C23"/>
    <w:sectPr w:rsidR="00DA6C23" w:rsidSect="0080689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BD4" w:rsidRDefault="00606BD4" w:rsidP="00821B27">
      <w:pPr>
        <w:spacing w:after="0" w:line="240" w:lineRule="auto"/>
      </w:pPr>
      <w:r>
        <w:separator/>
      </w:r>
    </w:p>
  </w:endnote>
  <w:endnote w:type="continuationSeparator" w:id="0">
    <w:p w:rsidR="00606BD4" w:rsidRDefault="00606BD4" w:rsidP="00821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BD4" w:rsidRDefault="00606BD4" w:rsidP="00821B27">
      <w:pPr>
        <w:spacing w:after="0" w:line="240" w:lineRule="auto"/>
      </w:pPr>
      <w:r>
        <w:separator/>
      </w:r>
    </w:p>
  </w:footnote>
  <w:footnote w:type="continuationSeparator" w:id="0">
    <w:p w:rsidR="00606BD4" w:rsidRDefault="00606BD4" w:rsidP="00821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2370583"/>
      <w:docPartObj>
        <w:docPartGallery w:val="Page Numbers (Top of Page)"/>
        <w:docPartUnique/>
      </w:docPartObj>
    </w:sdtPr>
    <w:sdtEndPr/>
    <w:sdtContent>
      <w:p w:rsidR="00821B27" w:rsidRDefault="00821B2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89C">
          <w:rPr>
            <w:noProof/>
          </w:rPr>
          <w:t>2</w:t>
        </w:r>
        <w:r>
          <w:fldChar w:fldCharType="end"/>
        </w:r>
      </w:p>
    </w:sdtContent>
  </w:sdt>
  <w:p w:rsidR="00821B27" w:rsidRDefault="00821B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1D"/>
    <w:rsid w:val="00101962"/>
    <w:rsid w:val="001C4964"/>
    <w:rsid w:val="001F4C6B"/>
    <w:rsid w:val="00211581"/>
    <w:rsid w:val="002505FF"/>
    <w:rsid w:val="002F481D"/>
    <w:rsid w:val="00461D75"/>
    <w:rsid w:val="00465710"/>
    <w:rsid w:val="00606BD4"/>
    <w:rsid w:val="00776212"/>
    <w:rsid w:val="007F1AD5"/>
    <w:rsid w:val="0080689C"/>
    <w:rsid w:val="00821B27"/>
    <w:rsid w:val="00845862"/>
    <w:rsid w:val="008B58EF"/>
    <w:rsid w:val="009140EE"/>
    <w:rsid w:val="009C0405"/>
    <w:rsid w:val="00A5196C"/>
    <w:rsid w:val="00AE7CEB"/>
    <w:rsid w:val="00B94198"/>
    <w:rsid w:val="00BB02C1"/>
    <w:rsid w:val="00BC131D"/>
    <w:rsid w:val="00C950B4"/>
    <w:rsid w:val="00CB5C7C"/>
    <w:rsid w:val="00CF363B"/>
    <w:rsid w:val="00CF40B5"/>
    <w:rsid w:val="00D7632E"/>
    <w:rsid w:val="00DA6C23"/>
    <w:rsid w:val="00E32B41"/>
    <w:rsid w:val="00E94D00"/>
    <w:rsid w:val="00EB6704"/>
    <w:rsid w:val="00F0288D"/>
    <w:rsid w:val="00F9041F"/>
    <w:rsid w:val="00FE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21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1B2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2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1B2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21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1B2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2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1B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alper</dc:creator>
  <cp:keywords/>
  <dc:description/>
  <cp:lastModifiedBy>Админ</cp:lastModifiedBy>
  <cp:revision>17</cp:revision>
  <cp:lastPrinted>2020-01-13T12:13:00Z</cp:lastPrinted>
  <dcterms:created xsi:type="dcterms:W3CDTF">2019-01-31T07:18:00Z</dcterms:created>
  <dcterms:modified xsi:type="dcterms:W3CDTF">2020-01-27T08:16:00Z</dcterms:modified>
</cp:coreProperties>
</file>