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76212" w:rsidRPr="00776212" w14:paraId="12CDB682" w14:textId="77777777" w:rsidTr="00A9582C">
        <w:tc>
          <w:tcPr>
            <w:tcW w:w="4785" w:type="dxa"/>
          </w:tcPr>
          <w:p w14:paraId="043DF6C9" w14:textId="77777777" w:rsidR="00776212" w:rsidRPr="00776212" w:rsidRDefault="00776212" w:rsidP="007762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58313EE1" w14:textId="77777777"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6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14:paraId="744630FA" w14:textId="77777777"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D1CE99" w14:textId="77777777"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762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Совета муниципального образования Тихорецкий район </w:t>
            </w:r>
          </w:p>
          <w:p w14:paraId="62EF8D16" w14:textId="2A73A4BA" w:rsidR="00CB5C7C" w:rsidRPr="00CB5C7C" w:rsidRDefault="00CB5C7C" w:rsidP="00CB5C7C">
            <w:pPr>
              <w:ind w:right="2"/>
              <w:jc w:val="center"/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</w:pPr>
            <w:r w:rsidRPr="00CB5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0F41D8" w:rsidRPr="000F41D8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27 января </w:t>
            </w:r>
            <w:r w:rsidRPr="000F41D8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202</w:t>
            </w:r>
            <w:r w:rsidR="001641C8" w:rsidRPr="000F41D8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2</w:t>
            </w:r>
            <w:r w:rsidRPr="000F41D8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года</w:t>
            </w:r>
            <w:r w:rsidRPr="00CB5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CB5C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0F41D8" w:rsidRPr="000F41D8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>285</w:t>
            </w:r>
          </w:p>
          <w:p w14:paraId="1B04661A" w14:textId="77777777" w:rsidR="00776212" w:rsidRPr="00776212" w:rsidRDefault="00776212" w:rsidP="0077621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8DF6281" w14:textId="77777777" w:rsidR="00776212" w:rsidRDefault="00776212" w:rsidP="00AE7CEB">
      <w:pPr>
        <w:tabs>
          <w:tab w:val="left" w:pos="8789"/>
        </w:tabs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D2E16E" w14:textId="77777777" w:rsidR="00AE7CEB" w:rsidRDefault="00AE7CEB" w:rsidP="00AE7CEB">
      <w:pPr>
        <w:tabs>
          <w:tab w:val="left" w:pos="8789"/>
        </w:tabs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</w:t>
      </w:r>
    </w:p>
    <w:p w14:paraId="311F0876" w14:textId="6546B0EC" w:rsidR="00AE7CEB" w:rsidRDefault="00AE7CEB" w:rsidP="00AE7CEB">
      <w:pPr>
        <w:spacing w:after="12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 основных показателях деятельности Контрольно-счетной палаты муниципального образования Тихорецкий район в 20</w:t>
      </w:r>
      <w:r w:rsidR="00FE52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641C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</w:p>
    <w:p w14:paraId="0E9465FF" w14:textId="77777777" w:rsidR="00CF363B" w:rsidRDefault="00CF363B" w:rsidP="00AE7C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1993EB" w14:textId="1C8A5B1E" w:rsidR="00E94D00" w:rsidRPr="00E94D00" w:rsidRDefault="00E94D00" w:rsidP="00E94D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Контрольно-счетная палата муниципального образования Тихорецкий район продолжает осуществлять полномочия, установленные </w:t>
      </w:r>
      <w:r w:rsidR="00CD64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статьей 9 Федерального закона от 7 февраля 2011 года  № 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14:paraId="719B6CE3" w14:textId="02D64AD2" w:rsidR="004C4BC3" w:rsidRPr="004C4BC3" w:rsidRDefault="004C4BC3" w:rsidP="004C4BC3">
      <w:pPr>
        <w:widowControl w:val="0"/>
        <w:spacing w:after="0" w:line="240" w:lineRule="auto"/>
        <w:ind w:left="20" w:right="20" w:firstLine="83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Деятельность палаты осуществляется </w:t>
      </w:r>
      <w:r w:rsidRPr="004C4BC3">
        <w:rPr>
          <w:rFonts w:ascii="Times New Roman" w:eastAsia="Times New Roman" w:hAnsi="Times New Roman"/>
          <w:sz w:val="28"/>
          <w:szCs w:val="28"/>
        </w:rPr>
        <w:t xml:space="preserve">в соответствии с планом </w:t>
      </w:r>
      <w:r w:rsidR="00CD64CE">
        <w:rPr>
          <w:rFonts w:ascii="Times New Roman" w:eastAsia="Times New Roman" w:hAnsi="Times New Roman"/>
          <w:sz w:val="28"/>
          <w:szCs w:val="28"/>
        </w:rPr>
        <w:t xml:space="preserve">                         </w:t>
      </w:r>
      <w:r w:rsidRPr="004C4BC3">
        <w:rPr>
          <w:rFonts w:ascii="Times New Roman" w:eastAsia="Times New Roman" w:hAnsi="Times New Roman"/>
          <w:sz w:val="28"/>
          <w:szCs w:val="28"/>
        </w:rPr>
        <w:t xml:space="preserve">на 2021 год, который сформирован </w:t>
      </w:r>
      <w:r w:rsidRPr="004C4BC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</w:rPr>
        <w:t xml:space="preserve">с </w:t>
      </w:r>
      <w:r w:rsidRPr="004C4BC3">
        <w:rPr>
          <w:rFonts w:ascii="Times New Roman" w:eastAsia="Times New Roman" w:hAnsi="Times New Roman"/>
          <w:sz w:val="28"/>
          <w:szCs w:val="28"/>
        </w:rPr>
        <w:t>учетом рациональности распределения трудовых ресурсов, периодичности проведения мероприятий на объектах контроля и координации планов работы контрольно-счетной палаты с планами работы других органов контроля.</w:t>
      </w:r>
    </w:p>
    <w:p w14:paraId="72AD4190" w14:textId="77777777" w:rsidR="004C4BC3" w:rsidRPr="004C4BC3" w:rsidRDefault="004C4BC3" w:rsidP="004C4BC3">
      <w:pPr>
        <w:widowControl w:val="0"/>
        <w:spacing w:after="0" w:line="240" w:lineRule="auto"/>
        <w:ind w:left="20" w:right="20" w:firstLine="831"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сформирован в соответствии с требованиями Федерального закона и на основании </w:t>
      </w:r>
      <w:r w:rsidRPr="004C4BC3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предложений и запросов Главы МО Тихорецкий район, поручений Совета МО Тихорецкий район, глав поселений Тихорецкого района, поручений Тихорецкой межрайонной прокуратуры.</w:t>
      </w:r>
    </w:p>
    <w:p w14:paraId="20AF0A4B" w14:textId="4829C6DD" w:rsidR="00E94D00" w:rsidRPr="00E94D00" w:rsidRDefault="004C4BC3" w:rsidP="002C683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В 2021 году в соответствии с планом к проведению было запланировано 70 мероприятий, из них 25 - контрольных и 45 - экспертно-аналитических. </w:t>
      </w:r>
      <w:r w:rsidR="002C683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Проведено 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84 мероприятия, в т.ч. 25 контрольных и 59 экспертно-аналитических, что на 90 мероприятий или 48,3% меньш</w:t>
      </w:r>
      <w:r w:rsidR="00CD64CE">
        <w:rPr>
          <w:rFonts w:ascii="Times New Roman" w:eastAsia="Times New Roman" w:hAnsi="Times New Roman"/>
          <w:sz w:val="28"/>
          <w:szCs w:val="28"/>
          <w:lang w:eastAsia="ru-RU"/>
        </w:rPr>
        <w:t>е показателя 2020 года. Снижение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показателя сложилось в связи с проведением в 2020 году </w:t>
      </w:r>
      <w:r w:rsidR="00CD64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107 экспертиз муниципальных программ поселений района, которые разрабатываются и утверждаются один раз в три года.</w:t>
      </w:r>
      <w:r w:rsidR="002C68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4D00" w:rsidRPr="00E94D00">
        <w:rPr>
          <w:rFonts w:ascii="Times New Roman" w:eastAsia="Times New Roman" w:hAnsi="Times New Roman"/>
          <w:sz w:val="28"/>
          <w:szCs w:val="28"/>
          <w:lang w:eastAsia="ru-RU"/>
        </w:rPr>
        <w:t>В рамках контрольных мероприятий проведен аудит эффективности закупок.</w:t>
      </w:r>
    </w:p>
    <w:p w14:paraId="78344C05" w14:textId="77777777" w:rsidR="002C6836" w:rsidRPr="004C4BC3" w:rsidRDefault="002C6836" w:rsidP="002C683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В рамках контрольных мероприятий проводился аудит эффективности закупок. Объектами проверок и экспертно-аналитических мероприятий стали:</w:t>
      </w:r>
    </w:p>
    <w:p w14:paraId="09555235" w14:textId="77777777" w:rsidR="002C6836" w:rsidRPr="004C4BC3" w:rsidRDefault="002C6836" w:rsidP="002C683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12 администраций городского и сельских поселений, администрация муниципального образования Тихорецкий район и управление образования администрации муниципального образования Тихорецкий район;</w:t>
      </w:r>
    </w:p>
    <w:p w14:paraId="293F6E6F" w14:textId="77777777" w:rsidR="002C6836" w:rsidRPr="004C4BC3" w:rsidRDefault="002C6836" w:rsidP="002C683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3 бюджетных учреждения, подведомственных администрации района (образовательные учреждения: школы № 18 п. Парковый, № 2 </w:t>
      </w:r>
      <w:proofErr w:type="spellStart"/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г.Тихорецка</w:t>
      </w:r>
      <w:proofErr w:type="spellEnd"/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, ДЮСШ «Альтаир»);</w:t>
      </w:r>
    </w:p>
    <w:p w14:paraId="017C4E20" w14:textId="77777777" w:rsidR="002C6836" w:rsidRPr="004C4BC3" w:rsidRDefault="002C6836" w:rsidP="002C6836">
      <w:pPr>
        <w:widowControl w:val="0"/>
        <w:spacing w:after="0" w:line="240" w:lineRule="auto"/>
        <w:ind w:left="20" w:right="20" w:firstLine="831"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</w:rPr>
        <w:t>муниципальные унитарные предприятия ЖКХ Терновского и Архангельского сельских поселений;</w:t>
      </w:r>
    </w:p>
    <w:p w14:paraId="18CDE523" w14:textId="77777777" w:rsidR="002C6836" w:rsidRPr="004C4BC3" w:rsidRDefault="002C6836" w:rsidP="002C6836">
      <w:pPr>
        <w:widowControl w:val="0"/>
        <w:spacing w:after="0" w:line="240" w:lineRule="auto"/>
        <w:ind w:left="20" w:right="20" w:firstLine="831"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</w:rPr>
        <w:t xml:space="preserve">учреждения культуры Хоперского и Юго-Северного сельских </w:t>
      </w:r>
      <w:r w:rsidRPr="004C4BC3">
        <w:rPr>
          <w:rFonts w:ascii="Times New Roman" w:eastAsia="Times New Roman" w:hAnsi="Times New Roman"/>
          <w:sz w:val="28"/>
          <w:szCs w:val="28"/>
        </w:rPr>
        <w:lastRenderedPageBreak/>
        <w:t>поселений;</w:t>
      </w:r>
    </w:p>
    <w:p w14:paraId="2DDC3C72" w14:textId="77777777" w:rsidR="002C6836" w:rsidRPr="004C4BC3" w:rsidRDefault="002C6836" w:rsidP="002C6836">
      <w:pPr>
        <w:widowControl w:val="0"/>
        <w:spacing w:after="0" w:line="240" w:lineRule="auto"/>
        <w:ind w:left="20" w:right="20" w:firstLine="831"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</w:rPr>
        <w:t>администрация Архангельского сельского поселения.</w:t>
      </w:r>
    </w:p>
    <w:p w14:paraId="7507A063" w14:textId="77777777" w:rsidR="002C6836" w:rsidRPr="004C4BC3" w:rsidRDefault="002C6836" w:rsidP="002C683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4C4BC3">
        <w:rPr>
          <w:rFonts w:ascii="Times New Roman" w:eastAsiaTheme="minorHAnsi" w:hAnsi="Times New Roman"/>
          <w:sz w:val="28"/>
          <w:szCs w:val="28"/>
        </w:rPr>
        <w:t>Проверки проводились по следующим направлениям:</w:t>
      </w:r>
    </w:p>
    <w:p w14:paraId="40A0FCA6" w14:textId="77777777" w:rsidR="002C6836" w:rsidRPr="004C4BC3" w:rsidRDefault="002C6836" w:rsidP="002C683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внешняя проверка годовой бюджетной отчетности муниципального образования Тихорецкий район, управления образования администрации МО Тихорецкий район, администраций 12 поселений Тихорецкого района;</w:t>
      </w:r>
    </w:p>
    <w:p w14:paraId="7B094624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Theme="majorEastAsia" w:hAnsi="Times New Roman"/>
          <w:spacing w:val="5"/>
          <w:kern w:val="28"/>
          <w:sz w:val="28"/>
          <w:szCs w:val="28"/>
        </w:rPr>
      </w:pPr>
      <w:r w:rsidRPr="004C4BC3">
        <w:rPr>
          <w:rFonts w:ascii="Times New Roman" w:eastAsiaTheme="majorEastAsia" w:hAnsi="Times New Roman"/>
          <w:spacing w:val="5"/>
          <w:kern w:val="28"/>
          <w:sz w:val="28"/>
          <w:szCs w:val="28"/>
        </w:rPr>
        <w:t>эффективное расходование средств местного бюджета, выделенных в виде субсидии из бюджета МО Тихорецкий район МУП ЖКХ Терновского сельского поселения;</w:t>
      </w:r>
    </w:p>
    <w:p w14:paraId="2DD4CB1D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Theme="majorEastAsia" w:hAnsi="Times New Roman"/>
          <w:spacing w:val="5"/>
          <w:kern w:val="28"/>
          <w:sz w:val="28"/>
          <w:szCs w:val="28"/>
        </w:rPr>
      </w:pPr>
      <w:r w:rsidRPr="004C4BC3">
        <w:rPr>
          <w:rFonts w:ascii="Times New Roman" w:eastAsiaTheme="majorEastAsia" w:hAnsi="Times New Roman"/>
          <w:spacing w:val="5"/>
          <w:kern w:val="28"/>
          <w:sz w:val="28"/>
          <w:szCs w:val="28"/>
        </w:rPr>
        <w:t>проверены отдельные вопросы финансово-хозяйственной деятельности МУП ЖКХ Архангельского сельского поселения;</w:t>
      </w:r>
    </w:p>
    <w:p w14:paraId="5780F113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Theme="majorEastAsia" w:hAnsi="Times New Roman"/>
          <w:spacing w:val="5"/>
          <w:kern w:val="28"/>
          <w:sz w:val="28"/>
          <w:szCs w:val="28"/>
        </w:rPr>
      </w:pPr>
      <w:r w:rsidRPr="004C4BC3">
        <w:rPr>
          <w:rFonts w:ascii="Times New Roman" w:eastAsiaTheme="majorEastAsia" w:hAnsi="Times New Roman"/>
          <w:spacing w:val="5"/>
          <w:kern w:val="28"/>
          <w:sz w:val="28"/>
          <w:szCs w:val="28"/>
        </w:rPr>
        <w:t>проведены проверки расходования средств, полученных бюджетными учреждениями района на реализацию национального и регионального проектов «Современная школа»;</w:t>
      </w:r>
    </w:p>
    <w:p w14:paraId="08AD4211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Theme="majorEastAsia" w:hAnsi="Times New Roman"/>
          <w:spacing w:val="5"/>
          <w:kern w:val="28"/>
          <w:sz w:val="28"/>
          <w:szCs w:val="28"/>
        </w:rPr>
      </w:pPr>
      <w:r w:rsidRPr="004C4BC3">
        <w:rPr>
          <w:rFonts w:ascii="Times New Roman" w:eastAsiaTheme="majorEastAsia" w:hAnsi="Times New Roman"/>
          <w:spacing w:val="5"/>
          <w:kern w:val="28"/>
          <w:sz w:val="28"/>
          <w:szCs w:val="28"/>
        </w:rPr>
        <w:t>совместно с Контрольно-счетной палатой Краснодарского края проведено параллельное контрольное мероприятие «Аудит эффективности расходов на организацию и обеспечение горячим питанием школьников, в том числе с ограниченными возможностями здоровья, в муниципальном образовании Тихорецкий район Краснодарского края».</w:t>
      </w:r>
    </w:p>
    <w:p w14:paraId="79CC49AF" w14:textId="5DBC515E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</w:rPr>
        <w:t>Счетной п</w:t>
      </w:r>
      <w:r w:rsidR="00CD64CE">
        <w:rPr>
          <w:rFonts w:ascii="Times New Roman" w:eastAsia="Times New Roman" w:hAnsi="Times New Roman"/>
          <w:sz w:val="28"/>
          <w:szCs w:val="28"/>
        </w:rPr>
        <w:t>а</w:t>
      </w:r>
      <w:r w:rsidRPr="004C4BC3">
        <w:rPr>
          <w:rFonts w:ascii="Times New Roman" w:eastAsia="Times New Roman" w:hAnsi="Times New Roman"/>
          <w:sz w:val="28"/>
          <w:szCs w:val="28"/>
        </w:rPr>
        <w:t>латой проведено 59 экспертно-аналитических мероприятий в том числе:</w:t>
      </w:r>
    </w:p>
    <w:p w14:paraId="2D33B1AA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</w:rPr>
        <w:t>17 мониторингов анализа исполнения бюджетов муниципального образования Тихорецкий район и сельских поселений Тихорецкого района.</w:t>
      </w:r>
    </w:p>
    <w:p w14:paraId="3333A099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</w:rPr>
        <w:t>проведено и подготовлено 13 заключений на отчеты об исполнении бюджета, в т.ч. муниципального образования Тихорецкий район и 12 поселений района;</w:t>
      </w:r>
    </w:p>
    <w:p w14:paraId="5EA4DF41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</w:rPr>
        <w:t>16 экспертиз проектов муниципальных программ;</w:t>
      </w:r>
    </w:p>
    <w:p w14:paraId="76159A00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C4BC3">
        <w:rPr>
          <w:rFonts w:ascii="Times New Roman" w:eastAsia="Times New Roman" w:hAnsi="Times New Roman"/>
          <w:sz w:val="28"/>
          <w:szCs w:val="28"/>
        </w:rPr>
        <w:t>13 экспертиз проектов бюджетов муниципального образования Тихорецкий район, городского и сельских поселений Тихорецкого района.</w:t>
      </w:r>
    </w:p>
    <w:p w14:paraId="35C1E697" w14:textId="77777777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</w:rPr>
        <w:t xml:space="preserve">По результатам проведенных мероприятий подготовлены акты, заключения, информации. 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На основании соглашения о межведомственном взаимодействии все акты и заключения направлены в Тихорецкую межрайонную прокуратуру.</w:t>
      </w:r>
    </w:p>
    <w:p w14:paraId="2F15FEA7" w14:textId="64DC55FC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Theme="minorHAnsi" w:hAnsi="Times New Roman"/>
          <w:sz w:val="28"/>
          <w:szCs w:val="28"/>
        </w:rPr>
        <w:t xml:space="preserve">Объем средств, охваченных контрольными мероприятиями, составил </w:t>
      </w:r>
      <w:r w:rsidR="00E1079F">
        <w:rPr>
          <w:rFonts w:ascii="Times New Roman" w:eastAsiaTheme="minorHAnsi" w:hAnsi="Times New Roman"/>
          <w:sz w:val="28"/>
          <w:szCs w:val="28"/>
        </w:rPr>
        <w:t>296 460 293,14</w:t>
      </w:r>
      <w:r w:rsidRPr="004C4BC3">
        <w:rPr>
          <w:rFonts w:ascii="Times New Roman" w:eastAsiaTheme="minorHAnsi" w:hAnsi="Times New Roman"/>
          <w:sz w:val="28"/>
          <w:szCs w:val="28"/>
        </w:rPr>
        <w:t xml:space="preserve"> рублей. В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сего установлено </w:t>
      </w:r>
      <w:r w:rsidR="00E1079F">
        <w:rPr>
          <w:rFonts w:ascii="Times New Roman" w:eastAsia="Times New Roman" w:hAnsi="Times New Roman"/>
          <w:sz w:val="28"/>
          <w:szCs w:val="28"/>
          <w:lang w:eastAsia="ru-RU"/>
        </w:rPr>
        <w:t>722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 случаев нарушений</w:t>
      </w:r>
      <w:r w:rsidR="00F50DC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0019762" w14:textId="07644B2E" w:rsidR="002C6836" w:rsidRPr="004C4BC3" w:rsidRDefault="00F50DC5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2C6836" w:rsidRPr="004C4BC3">
        <w:rPr>
          <w:rFonts w:ascii="Times New Roman" w:eastAsia="Times New Roman" w:hAnsi="Times New Roman"/>
          <w:sz w:val="28"/>
          <w:szCs w:val="28"/>
          <w:lang w:eastAsia="ru-RU"/>
        </w:rPr>
        <w:t>арушения, допущенные при формировании и исполнении бюджетов, нарушения ведения бухгалтерского учета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C6836" w:rsidRPr="004C4BC3">
        <w:rPr>
          <w:rFonts w:ascii="Times New Roman" w:eastAsia="Times New Roman" w:hAnsi="Times New Roman"/>
          <w:sz w:val="28"/>
          <w:szCs w:val="28"/>
          <w:lang w:eastAsia="ru-RU"/>
        </w:rPr>
        <w:t>нарушений управления и распоряжения муниципальным имуществом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C6836" w:rsidRPr="004C4BC3">
        <w:rPr>
          <w:rFonts w:ascii="Times New Roman" w:eastAsia="Times New Roman" w:hAnsi="Times New Roman"/>
          <w:sz w:val="28"/>
          <w:szCs w:val="28"/>
          <w:lang w:eastAsia="ru-RU"/>
        </w:rPr>
        <w:t>нарушений при осуществлении муниципальных закупок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8196498" w14:textId="6A1E0FF9" w:rsidR="002C6836" w:rsidRPr="004C4BC3" w:rsidRDefault="002C6836" w:rsidP="002C6836">
      <w:pPr>
        <w:pBdr>
          <w:bottom w:val="single" w:sz="8" w:space="4" w:color="4F81BD" w:themeColor="accent1"/>
        </w:pBd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Theme="minorHAnsi" w:hAnsi="Times New Roman"/>
          <w:sz w:val="28"/>
          <w:szCs w:val="28"/>
        </w:rPr>
        <w:t>В ходе проведения проверки годовой бюджетной отчетности ус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тановлен</w:t>
      </w:r>
      <w:r w:rsidR="00E1079F">
        <w:rPr>
          <w:rFonts w:ascii="Times New Roman" w:eastAsia="Times New Roman" w:hAnsi="Times New Roman"/>
          <w:sz w:val="28"/>
          <w:szCs w:val="28"/>
          <w:lang w:eastAsia="ru-RU"/>
        </w:rPr>
        <w:t>о значительное количество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нарушений в части соблюдения требований, предъявляемых к проведению инвентаризации активов и обязательств.</w:t>
      </w:r>
    </w:p>
    <w:p w14:paraId="2134D477" w14:textId="77777777" w:rsidR="002C6836" w:rsidRPr="004C4BC3" w:rsidRDefault="002C6836" w:rsidP="002C68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4C4BC3">
        <w:rPr>
          <w:rFonts w:ascii="Times New Roman" w:eastAsiaTheme="minorHAnsi" w:hAnsi="Times New Roman"/>
          <w:sz w:val="28"/>
          <w:szCs w:val="28"/>
        </w:rPr>
        <w:lastRenderedPageBreak/>
        <w:t>Аудитом в сфере закупок установлены такие нарушения законодательства о закупках как:</w:t>
      </w:r>
    </w:p>
    <w:p w14:paraId="02C7AA62" w14:textId="77777777" w:rsidR="002C6836" w:rsidRPr="004C4BC3" w:rsidRDefault="002C6836" w:rsidP="002C68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</w:rPr>
      </w:pPr>
      <w:r w:rsidRPr="004C4BC3">
        <w:rPr>
          <w:rFonts w:ascii="Times New Roman" w:eastAsiaTheme="minorHAnsi" w:hAnsi="Times New Roman"/>
          <w:sz w:val="28"/>
          <w:szCs w:val="28"/>
        </w:rPr>
        <w:t>нарушение порядка формирования контрактной службы, утверждения и ведения плана закупок и плана-графика, нарушения условий реализации контрактов и сроков их реализации, включая своевременность расчетов по контракту; факты непредставления либо несвоевременного представления информации в реестры контрактов; неприменение мер ответственности по контракту; приемка товаров не соответствующих условиям контракта; нарушения целесообразности и результативности закупки, нарушение требований при внесении изменений в контракт.</w:t>
      </w:r>
    </w:p>
    <w:p w14:paraId="40E01A37" w14:textId="1E57B9EC" w:rsidR="002C6836" w:rsidRPr="004C4BC3" w:rsidRDefault="002C6836" w:rsidP="002C683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Установлено 795 547,24 рублей неэффективного использования бюджетных средств, в том числе сельскими поселениями района (Архангельским, </w:t>
      </w:r>
      <w:proofErr w:type="spellStart"/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Еремизино</w:t>
      </w:r>
      <w:proofErr w:type="spellEnd"/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-Борисовским, Новорождественским и </w:t>
      </w:r>
      <w:proofErr w:type="spellStart"/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Хоперским</w:t>
      </w:r>
      <w:proofErr w:type="spellEnd"/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поселениями) при осуществлении взаиморасчетов с Фондом социального страхования РФ по страховым взносам на обязательное страхование на случай временной нетрудоспособности. </w:t>
      </w:r>
    </w:p>
    <w:p w14:paraId="705A74B0" w14:textId="212AB4CA" w:rsidR="002C6836" w:rsidRPr="004C4BC3" w:rsidRDefault="002C6836" w:rsidP="002C68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shd w:val="clear" w:color="auto" w:fill="FFFFFF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В ходе проведения экспертиз муниципальных программ поселений района, установлен</w:t>
      </w:r>
      <w:r w:rsidR="002F79B2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 нарушени</w:t>
      </w:r>
      <w:r w:rsidR="002F79B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порядков принятия решения о разработке, формировании, реализации и оценки эффективности реализации муниципальных программ. К</w:t>
      </w:r>
      <w:r w:rsidRPr="004C4BC3">
        <w:rPr>
          <w:rFonts w:ascii="Times New Roman" w:eastAsiaTheme="minorHAnsi" w:hAnsi="Times New Roman"/>
          <w:sz w:val="28"/>
          <w:szCs w:val="28"/>
          <w:shd w:val="clear" w:color="auto" w:fill="FFFFFF"/>
        </w:rPr>
        <w:t>ачество проектирования муниципальных программ оказывает непосредственное влияние на эффективность использования бюджетных средств.</w:t>
      </w:r>
    </w:p>
    <w:p w14:paraId="593B8A6F" w14:textId="77777777" w:rsidR="002C6836" w:rsidRPr="004C4BC3" w:rsidRDefault="002C6836" w:rsidP="002C68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проведенных мероприятий вынесено 32 представления с предложениями об</w:t>
      </w:r>
      <w:r w:rsidRPr="004C4BC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устранении выявленных нарушений и недостатков. Объектами проверок, по результатам рассмотрения указанных представлений к дисциплинарной ответственности привлечено 39 сотрудников, допустивших нарушения. </w:t>
      </w:r>
    </w:p>
    <w:p w14:paraId="5C3A9FF6" w14:textId="77777777" w:rsidR="002C6836" w:rsidRPr="004C4BC3" w:rsidRDefault="002C6836" w:rsidP="002C683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На представления получены ответы, содержащие информацию о проведенных мероприятиях, направленных на устранение выявленных нарушений. По результатам проведенных контрольных мероприятий возмещен ущерб, полученный в результате допущенных нарушений в сумме 23 039,95 рублей. Кроме того, при проведении аудита эффективности организации питания в муниципальном образовании Тихорецкий район оператором питания возмещены образовательным учреждениям коммунальные расходы в сумме 498 634,03 рублей.</w:t>
      </w:r>
    </w:p>
    <w:p w14:paraId="3BD4D806" w14:textId="299FAA21" w:rsidR="009A1696" w:rsidRPr="00E94D00" w:rsidRDefault="009A1696" w:rsidP="009A169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17F9">
        <w:rPr>
          <w:rFonts w:ascii="Times New Roman" w:eastAsia="Times New Roman" w:hAnsi="Times New Roman"/>
          <w:sz w:val="28"/>
          <w:szCs w:val="28"/>
          <w:lang w:eastAsia="ru-RU"/>
        </w:rPr>
        <w:t>Кроме того информаци</w:t>
      </w:r>
      <w:r w:rsidR="00FF17F9" w:rsidRPr="00FF17F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FF17F9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</w:t>
      </w:r>
      <w:r w:rsidR="00FF17F9" w:rsidRPr="00FF17F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F17F9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главе муниципального образования Тихорецкий район и администрации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МОТР (10)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Совет муниципального образования Тихорецкий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(3)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главам поселений МО Тихорецкий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(33)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советы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(13).</w:t>
      </w:r>
    </w:p>
    <w:p w14:paraId="50177FD3" w14:textId="3F1E9DB5" w:rsidR="002C6836" w:rsidRPr="004C4BC3" w:rsidRDefault="009A1696" w:rsidP="009A1696">
      <w:pPr>
        <w:spacing w:after="0" w:line="240" w:lineRule="auto"/>
        <w:ind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>На основании заключенного соглашения о межведомственном взаимодействии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</w:t>
      </w:r>
      <w:r w:rsidR="002C6836"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о результатам проведенных КСП мероприятий, копии актов и заключений и информация о нарушениях, содержащих признаки административного правонарушения, в обязательном порядке направлялась в </w:t>
      </w:r>
      <w:r w:rsidR="002C6836" w:rsidRPr="004C4B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Тихорецкую межрайонную прокуратуру для </w:t>
      </w:r>
      <w:r w:rsidR="002C6836" w:rsidRPr="004C4BC3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производства по делам об административных правонарушениях в сфере закупок товаров, работ, услуг</w:t>
      </w:r>
      <w:r w:rsidR="002C6836" w:rsidRPr="004C4BC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2A8A74A" w14:textId="0F9DBF7F" w:rsidR="002C6836" w:rsidRPr="004C4BC3" w:rsidRDefault="002C6836" w:rsidP="002C683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Деятельность контрольно-счетной палаты района при проведении муниципального финансового контроля осуществляется в соответствии с одним из принципов, предусмотренных Федеральным законом «О противодействии коррупции» - публичность и открытость деятельности органов власти.</w:t>
      </w:r>
    </w:p>
    <w:p w14:paraId="3FE97FA4" w14:textId="7F67CA1A" w:rsidR="002C6836" w:rsidRPr="004C4BC3" w:rsidRDefault="002C6836" w:rsidP="002C6836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4BC3">
        <w:rPr>
          <w:rFonts w:ascii="Times New Roman" w:eastAsia="Times New Roman" w:hAnsi="Times New Roman"/>
          <w:sz w:val="28"/>
          <w:szCs w:val="28"/>
          <w:lang w:eastAsia="ru-RU"/>
        </w:rPr>
        <w:t>Счетной палатой разработан и утвержден план по противодействию коррупции. Информация о деятельности контрольно-счетной палаты размещается на официальном сайте администрации муниципального образования Тихорецкий район, в разделе «Контрольно-счетная палата». Должностные лица контрольно-счетной палаты, муниципальные служащие, выполняют требования законодательства о соблюдении ограничений и запретов, антикоррупционного законодательства и законодательства о муниципальной службе.</w:t>
      </w:r>
    </w:p>
    <w:p w14:paraId="562E16EA" w14:textId="77777777" w:rsidR="00E94D00" w:rsidRPr="00E94D00" w:rsidRDefault="00E94D00" w:rsidP="00E94D0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7189">
        <w:rPr>
          <w:rFonts w:ascii="Times New Roman" w:eastAsia="Times New Roman" w:hAnsi="Times New Roman"/>
          <w:sz w:val="28"/>
          <w:szCs w:val="28"/>
          <w:lang w:eastAsia="ru-RU"/>
        </w:rPr>
        <w:t>В целях обеспечения доступа к информации о деятельности контрольно-счетной палаты информация о планах работы и результатах деятельности</w:t>
      </w:r>
      <w:r w:rsidRPr="00E94D00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размещаются на официальном сайте администрации муниципального образования Тихорецкий район, в разделе «Контрольно-счетная палата». </w:t>
      </w:r>
    </w:p>
    <w:p w14:paraId="4131E600" w14:textId="77777777"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51636B" w14:textId="77777777"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5FDC68" w14:textId="77777777"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КСП </w:t>
      </w:r>
    </w:p>
    <w:p w14:paraId="33976822" w14:textId="77777777"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МО Тихорецкий район                                                                     А.Л.</w:t>
      </w:r>
      <w:r w:rsidR="008068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Костылев</w:t>
      </w:r>
    </w:p>
    <w:p w14:paraId="5282BEFC" w14:textId="77777777" w:rsidR="00AE7CEB" w:rsidRDefault="00AE7CEB" w:rsidP="00AE7C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F0BC93" w14:textId="77777777" w:rsidR="004C4BC3" w:rsidRPr="004C4BC3" w:rsidRDefault="004C4BC3" w:rsidP="004C4BC3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E5B331" w14:textId="77777777" w:rsidR="00DA6C23" w:rsidRDefault="00DA6C23"/>
    <w:sectPr w:rsidR="00DA6C23" w:rsidSect="0080689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CD95F" w14:textId="77777777" w:rsidR="0083214A" w:rsidRDefault="0083214A" w:rsidP="00821B27">
      <w:pPr>
        <w:spacing w:after="0" w:line="240" w:lineRule="auto"/>
      </w:pPr>
      <w:r>
        <w:separator/>
      </w:r>
    </w:p>
  </w:endnote>
  <w:endnote w:type="continuationSeparator" w:id="0">
    <w:p w14:paraId="3A457A81" w14:textId="77777777" w:rsidR="0083214A" w:rsidRDefault="0083214A" w:rsidP="00821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13E6EA" w14:textId="77777777" w:rsidR="0083214A" w:rsidRDefault="0083214A" w:rsidP="00821B27">
      <w:pPr>
        <w:spacing w:after="0" w:line="240" w:lineRule="auto"/>
      </w:pPr>
      <w:r>
        <w:separator/>
      </w:r>
    </w:p>
  </w:footnote>
  <w:footnote w:type="continuationSeparator" w:id="0">
    <w:p w14:paraId="5646086D" w14:textId="77777777" w:rsidR="0083214A" w:rsidRDefault="0083214A" w:rsidP="00821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370583"/>
      <w:docPartObj>
        <w:docPartGallery w:val="Page Numbers (Top of Page)"/>
        <w:docPartUnique/>
      </w:docPartObj>
    </w:sdtPr>
    <w:sdtEndPr/>
    <w:sdtContent>
      <w:p w14:paraId="7A6E918B" w14:textId="77777777" w:rsidR="00821B27" w:rsidRDefault="00821B2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1D8">
          <w:rPr>
            <w:noProof/>
          </w:rPr>
          <w:t>4</w:t>
        </w:r>
        <w:r>
          <w:fldChar w:fldCharType="end"/>
        </w:r>
      </w:p>
    </w:sdtContent>
  </w:sdt>
  <w:p w14:paraId="7ED285F7" w14:textId="77777777" w:rsidR="00821B27" w:rsidRDefault="00821B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31D"/>
    <w:rsid w:val="000F41D8"/>
    <w:rsid w:val="00101962"/>
    <w:rsid w:val="001641C8"/>
    <w:rsid w:val="001C4964"/>
    <w:rsid w:val="001F4C6B"/>
    <w:rsid w:val="00211581"/>
    <w:rsid w:val="002505FF"/>
    <w:rsid w:val="002C6836"/>
    <w:rsid w:val="002E0261"/>
    <w:rsid w:val="002F3EE8"/>
    <w:rsid w:val="002F481D"/>
    <w:rsid w:val="002F79B2"/>
    <w:rsid w:val="003A7B66"/>
    <w:rsid w:val="00407189"/>
    <w:rsid w:val="00421CFB"/>
    <w:rsid w:val="00445FEE"/>
    <w:rsid w:val="00450704"/>
    <w:rsid w:val="00461D75"/>
    <w:rsid w:val="00465710"/>
    <w:rsid w:val="004C4BC3"/>
    <w:rsid w:val="00531654"/>
    <w:rsid w:val="00606BD4"/>
    <w:rsid w:val="006615AE"/>
    <w:rsid w:val="00776212"/>
    <w:rsid w:val="007F1AD5"/>
    <w:rsid w:val="0080689C"/>
    <w:rsid w:val="00821B27"/>
    <w:rsid w:val="0083214A"/>
    <w:rsid w:val="00845862"/>
    <w:rsid w:val="008B58EF"/>
    <w:rsid w:val="008D23FD"/>
    <w:rsid w:val="009140EE"/>
    <w:rsid w:val="009A1696"/>
    <w:rsid w:val="009C0405"/>
    <w:rsid w:val="00A25309"/>
    <w:rsid w:val="00A36438"/>
    <w:rsid w:val="00A5196C"/>
    <w:rsid w:val="00AD2BDE"/>
    <w:rsid w:val="00AE7CEB"/>
    <w:rsid w:val="00B94198"/>
    <w:rsid w:val="00BB02C1"/>
    <w:rsid w:val="00BB1DCC"/>
    <w:rsid w:val="00BC131D"/>
    <w:rsid w:val="00C950B4"/>
    <w:rsid w:val="00CA2CE4"/>
    <w:rsid w:val="00CB5C7C"/>
    <w:rsid w:val="00CD64CE"/>
    <w:rsid w:val="00CF363B"/>
    <w:rsid w:val="00CF40B5"/>
    <w:rsid w:val="00D7632E"/>
    <w:rsid w:val="00DA6C23"/>
    <w:rsid w:val="00DB6156"/>
    <w:rsid w:val="00E1079F"/>
    <w:rsid w:val="00E32B41"/>
    <w:rsid w:val="00E447FF"/>
    <w:rsid w:val="00E56C68"/>
    <w:rsid w:val="00E94D00"/>
    <w:rsid w:val="00E956EF"/>
    <w:rsid w:val="00EB6704"/>
    <w:rsid w:val="00F0288D"/>
    <w:rsid w:val="00F50DC5"/>
    <w:rsid w:val="00F9041F"/>
    <w:rsid w:val="00FE5149"/>
    <w:rsid w:val="00FE52E2"/>
    <w:rsid w:val="00FF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874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21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B2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B2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445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C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6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621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21B2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21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1B27"/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semiHidden/>
    <w:unhideWhenUsed/>
    <w:rsid w:val="00445F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alper</dc:creator>
  <cp:lastModifiedBy>111</cp:lastModifiedBy>
  <cp:revision>12</cp:revision>
  <cp:lastPrinted>2022-01-26T09:03:00Z</cp:lastPrinted>
  <dcterms:created xsi:type="dcterms:W3CDTF">2021-01-11T14:05:00Z</dcterms:created>
  <dcterms:modified xsi:type="dcterms:W3CDTF">2022-01-26T14:48:00Z</dcterms:modified>
</cp:coreProperties>
</file>